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DC" w:rsidRPr="00896194" w:rsidRDefault="000B6DE7" w:rsidP="00372BDC">
      <w:pPr>
        <w:jc w:val="center"/>
        <w:rPr>
          <w:sz w:val="28"/>
          <w:szCs w:val="28"/>
        </w:rPr>
      </w:pPr>
      <w:r w:rsidRPr="00896194">
        <w:rPr>
          <w:sz w:val="28"/>
          <w:szCs w:val="28"/>
        </w:rPr>
        <w:t xml:space="preserve">            </w:t>
      </w:r>
      <w:r w:rsidR="00E22E5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75pt;margin-top:-11.9pt;width:54.15pt;height:54.55pt;z-index:251657728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27" DrawAspect="Content" ObjectID="_1570014144" r:id="rId9"/>
        </w:pict>
      </w:r>
    </w:p>
    <w:p w:rsidR="00372BDC" w:rsidRPr="00A56133" w:rsidRDefault="00372BDC" w:rsidP="00372BDC">
      <w:pPr>
        <w:pStyle w:val="a8"/>
        <w:spacing w:line="240" w:lineRule="auto"/>
        <w:rPr>
          <w:b/>
          <w:sz w:val="28"/>
          <w:szCs w:val="28"/>
        </w:rPr>
      </w:pPr>
      <w:r w:rsidRPr="00A56133">
        <w:rPr>
          <w:b/>
          <w:sz w:val="28"/>
          <w:szCs w:val="28"/>
        </w:rPr>
        <w:t>ДЕПАРТАМЕНТ СОЦИАЛЬНОЙ ЗАЩИТЫ НАСЕЛЕНИЯ</w:t>
      </w:r>
    </w:p>
    <w:p w:rsidR="00372BDC" w:rsidRPr="00896194" w:rsidRDefault="00372BDC" w:rsidP="00372BDC">
      <w:pPr>
        <w:pStyle w:val="1"/>
        <w:rPr>
          <w:szCs w:val="28"/>
        </w:rPr>
      </w:pPr>
      <w:r w:rsidRPr="00896194">
        <w:rPr>
          <w:szCs w:val="28"/>
        </w:rPr>
        <w:t>КЕМЕРОВСКОЙ ОБЛАСТИ</w:t>
      </w:r>
    </w:p>
    <w:p w:rsidR="00372BDC" w:rsidRDefault="00372BDC" w:rsidP="00372BDC">
      <w:pPr>
        <w:rPr>
          <w:sz w:val="28"/>
          <w:szCs w:val="28"/>
        </w:rPr>
      </w:pPr>
    </w:p>
    <w:p w:rsidR="00DD1523" w:rsidRPr="00896194" w:rsidRDefault="00DD1523" w:rsidP="00372BDC">
      <w:pPr>
        <w:rPr>
          <w:sz w:val="28"/>
          <w:szCs w:val="28"/>
        </w:rPr>
      </w:pPr>
    </w:p>
    <w:p w:rsidR="00372BDC" w:rsidRPr="00896194" w:rsidRDefault="00372BDC" w:rsidP="00372BDC">
      <w:pPr>
        <w:pStyle w:val="1"/>
        <w:rPr>
          <w:szCs w:val="28"/>
        </w:rPr>
      </w:pPr>
      <w:r w:rsidRPr="00896194">
        <w:rPr>
          <w:szCs w:val="28"/>
        </w:rPr>
        <w:t>ПРИКАЗ</w:t>
      </w:r>
    </w:p>
    <w:p w:rsidR="00372BDC" w:rsidRPr="00896194" w:rsidRDefault="00B50EF7" w:rsidP="00372B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20.10.2017</w:t>
      </w:r>
      <w:r w:rsidR="00372BDC" w:rsidRPr="00896194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</w:p>
    <w:p w:rsidR="00372BDC" w:rsidRPr="00896194" w:rsidRDefault="00372BDC" w:rsidP="00372BDC">
      <w:pPr>
        <w:jc w:val="center"/>
        <w:rPr>
          <w:sz w:val="28"/>
          <w:szCs w:val="28"/>
        </w:rPr>
      </w:pPr>
      <w:r w:rsidRPr="00896194">
        <w:rPr>
          <w:sz w:val="28"/>
          <w:szCs w:val="28"/>
        </w:rPr>
        <w:t>г. Кемерово</w:t>
      </w:r>
    </w:p>
    <w:p w:rsidR="00372BDC" w:rsidRPr="00896194" w:rsidRDefault="00372BDC" w:rsidP="00372BD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72BDC" w:rsidRPr="00896194" w:rsidRDefault="00372BDC" w:rsidP="00372B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94">
        <w:rPr>
          <w:b/>
          <w:sz w:val="28"/>
          <w:szCs w:val="28"/>
        </w:rPr>
        <w:t>О</w:t>
      </w:r>
      <w:r w:rsidR="00A56133">
        <w:rPr>
          <w:b/>
          <w:sz w:val="28"/>
          <w:szCs w:val="28"/>
        </w:rPr>
        <w:t xml:space="preserve"> внесении изменений</w:t>
      </w:r>
      <w:r w:rsidR="00823E80" w:rsidRPr="00896194">
        <w:rPr>
          <w:b/>
          <w:sz w:val="28"/>
          <w:szCs w:val="28"/>
        </w:rPr>
        <w:t xml:space="preserve"> в приказ департамента социальной защиты населения Кемеровской области от 05.12.2014 №</w:t>
      </w:r>
      <w:r w:rsidR="00376B4C">
        <w:rPr>
          <w:b/>
          <w:sz w:val="28"/>
          <w:szCs w:val="28"/>
        </w:rPr>
        <w:t xml:space="preserve"> </w:t>
      </w:r>
      <w:r w:rsidR="00823E80" w:rsidRPr="00896194">
        <w:rPr>
          <w:b/>
          <w:sz w:val="28"/>
          <w:szCs w:val="28"/>
        </w:rPr>
        <w:t>19</w:t>
      </w:r>
      <w:r w:rsidR="001A2DCD">
        <w:rPr>
          <w:b/>
          <w:sz w:val="28"/>
          <w:szCs w:val="28"/>
        </w:rPr>
        <w:t>4 «Об утверждении П</w:t>
      </w:r>
      <w:r w:rsidR="00823E80" w:rsidRPr="00896194">
        <w:rPr>
          <w:b/>
          <w:sz w:val="28"/>
          <w:szCs w:val="28"/>
        </w:rPr>
        <w:t>орядка осуществления внутреннего финансового контроля и внутреннего финансового аудита в департаменте социальной защиты населения Кемеровской области»</w:t>
      </w:r>
    </w:p>
    <w:p w:rsidR="00823E80" w:rsidRPr="00896194" w:rsidRDefault="00823E80" w:rsidP="00823E8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359C" w:rsidRDefault="00C0116A" w:rsidP="001B3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16A">
        <w:rPr>
          <w:sz w:val="28"/>
          <w:szCs w:val="28"/>
        </w:rPr>
        <w:t>П р и к а з ы в а ю</w:t>
      </w:r>
      <w:r w:rsidR="00823E80" w:rsidRPr="00C0116A">
        <w:rPr>
          <w:sz w:val="28"/>
          <w:szCs w:val="28"/>
        </w:rPr>
        <w:t>:</w:t>
      </w:r>
    </w:p>
    <w:p w:rsidR="00AA1CD9" w:rsidRPr="00896194" w:rsidRDefault="00823E80" w:rsidP="001B3F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6194">
        <w:rPr>
          <w:sz w:val="28"/>
          <w:szCs w:val="28"/>
        </w:rPr>
        <w:t xml:space="preserve">1. Внести в </w:t>
      </w:r>
      <w:r w:rsidR="002D269C">
        <w:rPr>
          <w:sz w:val="28"/>
          <w:szCs w:val="28"/>
        </w:rPr>
        <w:t>П</w:t>
      </w:r>
      <w:r w:rsidR="00FA1FA6">
        <w:rPr>
          <w:sz w:val="28"/>
          <w:szCs w:val="28"/>
        </w:rPr>
        <w:t xml:space="preserve">орядок </w:t>
      </w:r>
      <w:r w:rsidR="00FA1FA6" w:rsidRPr="00AA1CD9">
        <w:rPr>
          <w:sz w:val="28"/>
          <w:szCs w:val="28"/>
        </w:rPr>
        <w:t>осуществления внутреннего финансового контроля и внутреннего финансового аудита в департаменте социальной защиты населения Кемеровской области</w:t>
      </w:r>
      <w:r w:rsidR="00FA1FA6">
        <w:rPr>
          <w:sz w:val="28"/>
          <w:szCs w:val="28"/>
        </w:rPr>
        <w:t xml:space="preserve">, утвержденный приказом </w:t>
      </w:r>
      <w:r w:rsidR="00FA1FA6" w:rsidRPr="00AA1CD9">
        <w:rPr>
          <w:sz w:val="28"/>
          <w:szCs w:val="28"/>
        </w:rPr>
        <w:t xml:space="preserve"> департамента социальной защиты населения Кемеровской области от 05</w:t>
      </w:r>
      <w:r w:rsidR="002C1D91">
        <w:rPr>
          <w:sz w:val="28"/>
          <w:szCs w:val="28"/>
        </w:rPr>
        <w:t>.12.2014 № 194 «Об утверждении П</w:t>
      </w:r>
      <w:r w:rsidR="00FA1FA6" w:rsidRPr="00AA1CD9">
        <w:rPr>
          <w:sz w:val="28"/>
          <w:szCs w:val="28"/>
        </w:rPr>
        <w:t>орядка осуществления внутреннего финансового контроля и внутреннего финансового аудита в департаменте социальной защиты населения Кемеровской области»</w:t>
      </w:r>
      <w:r w:rsidR="00FA1FA6">
        <w:rPr>
          <w:sz w:val="28"/>
          <w:szCs w:val="28"/>
        </w:rPr>
        <w:t xml:space="preserve"> (в редакции </w:t>
      </w:r>
      <w:r w:rsidR="001A2DCD">
        <w:rPr>
          <w:sz w:val="28"/>
          <w:szCs w:val="28"/>
        </w:rPr>
        <w:t xml:space="preserve">приказа департамента социальной защиты населения Кемеровской области </w:t>
      </w:r>
      <w:r w:rsidR="00FA1FA6">
        <w:rPr>
          <w:sz w:val="28"/>
          <w:szCs w:val="28"/>
        </w:rPr>
        <w:t>от 18.02.2016 № 28</w:t>
      </w:r>
      <w:r w:rsidR="00FA1FA6" w:rsidRPr="00D45DEA">
        <w:rPr>
          <w:sz w:val="28"/>
          <w:szCs w:val="28"/>
        </w:rPr>
        <w:t>/</w:t>
      </w:r>
      <w:r w:rsidR="00FA1FA6">
        <w:rPr>
          <w:sz w:val="28"/>
          <w:szCs w:val="28"/>
        </w:rPr>
        <w:t>1)</w:t>
      </w:r>
      <w:r w:rsidR="001A2DCD">
        <w:rPr>
          <w:sz w:val="28"/>
          <w:szCs w:val="28"/>
        </w:rPr>
        <w:t>,</w:t>
      </w:r>
      <w:r w:rsidR="00FA1FA6">
        <w:rPr>
          <w:sz w:val="28"/>
          <w:szCs w:val="28"/>
        </w:rPr>
        <w:t xml:space="preserve"> следующие изменения:</w:t>
      </w:r>
      <w:r w:rsidR="00AA1CD9" w:rsidRPr="00AA1CD9">
        <w:rPr>
          <w:sz w:val="28"/>
          <w:szCs w:val="28"/>
        </w:rPr>
        <w:t xml:space="preserve"> </w:t>
      </w:r>
    </w:p>
    <w:p w:rsidR="00376B4C" w:rsidRDefault="00C15155" w:rsidP="001B3F9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D45DEA" w:rsidRPr="002C5293">
        <w:rPr>
          <w:color w:val="000000" w:themeColor="text1"/>
          <w:sz w:val="28"/>
          <w:szCs w:val="28"/>
        </w:rPr>
        <w:t>Пункт 2.5 изложить в следующей реда</w:t>
      </w:r>
      <w:r w:rsidR="002C5293" w:rsidRPr="002C5293">
        <w:rPr>
          <w:color w:val="000000" w:themeColor="text1"/>
          <w:sz w:val="28"/>
          <w:szCs w:val="28"/>
        </w:rPr>
        <w:t>кции:</w:t>
      </w:r>
    </w:p>
    <w:p w:rsidR="00A7018E" w:rsidRDefault="00F12188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018E">
        <w:rPr>
          <w:sz w:val="28"/>
          <w:szCs w:val="28"/>
        </w:rPr>
        <w:t>2.5.</w:t>
      </w:r>
      <w:r w:rsidR="00A7018E">
        <w:rPr>
          <w:sz w:val="28"/>
          <w:szCs w:val="28"/>
        </w:rPr>
        <w:tab/>
        <w:t>Должностные лица структурных подразделений департамента осуществляют внутренний финансовый контроль в соответствии с должностными регламентами в отношении следующих внутренних бюджетных процедур:</w:t>
      </w:r>
    </w:p>
    <w:p w:rsidR="00D55459" w:rsidRDefault="00A7018E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C15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5155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оставление и представление документов в главное финансовое управление Кемеровской области (далее – ГФУ КО), необходимых для </w:t>
      </w:r>
      <w:r w:rsidR="00953D71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проекта областного бюджета и ведения реестра расходных обязательств, </w:t>
      </w:r>
      <w:r w:rsidR="00953D71">
        <w:rPr>
          <w:sz w:val="28"/>
          <w:szCs w:val="28"/>
        </w:rPr>
        <w:t xml:space="preserve">обоснований бюджетных ассигнований, </w:t>
      </w:r>
      <w:r>
        <w:rPr>
          <w:sz w:val="28"/>
          <w:szCs w:val="28"/>
        </w:rPr>
        <w:t>составления и ведения кассового плана по доходам и расходам областного бюджета, составления и ведения сводной бюджетной росписи областного бюджета</w:t>
      </w:r>
      <w:r w:rsidR="00C23CBE">
        <w:rPr>
          <w:sz w:val="28"/>
          <w:szCs w:val="28"/>
        </w:rPr>
        <w:t>.</w:t>
      </w:r>
    </w:p>
    <w:p w:rsidR="00A7018E" w:rsidRDefault="00A7018E" w:rsidP="001B3F9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2.5.2</w:t>
      </w:r>
      <w:r w:rsidR="00D55459">
        <w:rPr>
          <w:sz w:val="28"/>
          <w:szCs w:val="28"/>
        </w:rPr>
        <w:t>. С</w:t>
      </w:r>
      <w:r>
        <w:rPr>
          <w:sz w:val="28"/>
          <w:szCs w:val="28"/>
        </w:rPr>
        <w:t>ост</w:t>
      </w:r>
      <w:r w:rsidR="00BD1A60">
        <w:rPr>
          <w:sz w:val="28"/>
          <w:szCs w:val="28"/>
        </w:rPr>
        <w:t>авление и направление</w:t>
      </w:r>
      <w:r>
        <w:rPr>
          <w:sz w:val="28"/>
          <w:szCs w:val="28"/>
        </w:rPr>
        <w:t xml:space="preserve"> в ГФУ КО и Управление Федерального казначейства по Кемеровской области</w:t>
      </w:r>
      <w:r w:rsidR="00D5545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необходимых для </w:t>
      </w:r>
      <w:r w:rsidR="00BD1A60">
        <w:rPr>
          <w:sz w:val="28"/>
          <w:szCs w:val="28"/>
        </w:rPr>
        <w:t>формирования и ведения сводной бюджетной росписи бюджета</w:t>
      </w:r>
      <w:r>
        <w:rPr>
          <w:sz w:val="28"/>
          <w:szCs w:val="28"/>
        </w:rPr>
        <w:t>,</w:t>
      </w:r>
      <w:r w:rsidR="00BD1A60">
        <w:rPr>
          <w:sz w:val="28"/>
          <w:szCs w:val="28"/>
        </w:rPr>
        <w:t xml:space="preserve"> а также для доведения (распределения) </w:t>
      </w:r>
      <w:r>
        <w:rPr>
          <w:sz w:val="28"/>
          <w:szCs w:val="28"/>
        </w:rPr>
        <w:t xml:space="preserve">бюджетных </w:t>
      </w:r>
      <w:r w:rsidR="00BD1A60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и </w:t>
      </w:r>
      <w:r w:rsidR="00BD1A60">
        <w:rPr>
          <w:sz w:val="28"/>
          <w:szCs w:val="28"/>
        </w:rPr>
        <w:t>лимитов бюджетных обязательств до главных распорядителей средств областного бюджета</w:t>
      </w:r>
      <w:r w:rsidR="00C23CBE">
        <w:rPr>
          <w:sz w:val="28"/>
          <w:szCs w:val="28"/>
        </w:rPr>
        <w:t>.</w:t>
      </w:r>
    </w:p>
    <w:p w:rsidR="00A7018E" w:rsidRPr="00B85486" w:rsidRDefault="00A7018E" w:rsidP="001B3F9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2.5.3</w:t>
      </w:r>
      <w:r w:rsidR="00D55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5459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оставление, утверждение и ведение бюджетных смет и </w:t>
      </w:r>
      <w:r w:rsidR="009B3F41">
        <w:rPr>
          <w:sz w:val="28"/>
          <w:szCs w:val="28"/>
        </w:rPr>
        <w:t>(или) составление (утверждение) свода бюджетных смет</w:t>
      </w:r>
      <w:r w:rsidR="00C23CBE">
        <w:rPr>
          <w:sz w:val="28"/>
          <w:szCs w:val="28"/>
        </w:rPr>
        <w:t>.</w:t>
      </w:r>
    </w:p>
    <w:p w:rsidR="00D55459" w:rsidRDefault="00A7018E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D55459">
        <w:rPr>
          <w:sz w:val="28"/>
          <w:szCs w:val="28"/>
        </w:rPr>
        <w:t>. Ф</w:t>
      </w:r>
      <w:r>
        <w:rPr>
          <w:sz w:val="28"/>
          <w:szCs w:val="28"/>
        </w:rPr>
        <w:t>ормирование и утверждение государственных заданий в отношении подведомственных государственных учреждений</w:t>
      </w:r>
      <w:r w:rsidR="00C23CBE">
        <w:rPr>
          <w:sz w:val="28"/>
          <w:szCs w:val="28"/>
        </w:rPr>
        <w:t>.</w:t>
      </w:r>
    </w:p>
    <w:p w:rsidR="00A7018E" w:rsidRPr="00015014" w:rsidRDefault="00A7018E" w:rsidP="001B3F95">
      <w:pPr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2.5.5</w:t>
      </w:r>
      <w:r w:rsidR="00324CBF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324CBF" w:rsidRPr="00015014">
        <w:rPr>
          <w:color w:val="000000" w:themeColor="text1"/>
          <w:sz w:val="28"/>
          <w:szCs w:val="28"/>
        </w:rPr>
        <w:t>С</w:t>
      </w:r>
      <w:r w:rsidR="009B3F41" w:rsidRPr="00015014">
        <w:rPr>
          <w:color w:val="000000" w:themeColor="text1"/>
          <w:sz w:val="28"/>
          <w:szCs w:val="28"/>
        </w:rPr>
        <w:t xml:space="preserve">оставление и </w:t>
      </w:r>
      <w:r w:rsidRPr="00015014">
        <w:rPr>
          <w:color w:val="000000" w:themeColor="text1"/>
          <w:sz w:val="28"/>
          <w:szCs w:val="28"/>
        </w:rPr>
        <w:t>исполнение бюджетной сметы департамента, в том числе заключение соглашений с подведомственными бюджетными и автономными учреждениями о предоставление субсидий; формирование и исполнение распоряжений о выделении денежных средств на финансирование государственных учреждений и управлений социальной защиты, распоряжений начальника департамента об оказании мер социальной поддержки с реестрами на выплату</w:t>
      </w:r>
      <w:r w:rsidR="00C23CBE">
        <w:rPr>
          <w:color w:val="000000" w:themeColor="text1"/>
          <w:sz w:val="28"/>
          <w:szCs w:val="28"/>
        </w:rPr>
        <w:t>.</w:t>
      </w:r>
    </w:p>
    <w:p w:rsidR="00A7018E" w:rsidRPr="00015014" w:rsidRDefault="00A7018E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2.5.6</w:t>
      </w:r>
      <w:r w:rsidR="00324CBF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324CBF" w:rsidRPr="00015014">
        <w:rPr>
          <w:rFonts w:eastAsia="Calibri"/>
          <w:color w:val="000000" w:themeColor="text1"/>
          <w:sz w:val="28"/>
          <w:szCs w:val="28"/>
        </w:rPr>
        <w:t>Принятие в пределах доведенных лимитов бюджетных обязательств и (или) бюджетных ассигнований бюджетных обязательств</w:t>
      </w:r>
      <w:r w:rsidRPr="00015014">
        <w:rPr>
          <w:color w:val="000000" w:themeColor="text1"/>
          <w:sz w:val="28"/>
          <w:szCs w:val="28"/>
        </w:rPr>
        <w:t>, в том числе контракты (договора) на приобретение товаров, работ, услуг; формирование первичных учетных документов (командировочные удостоверения, авансовые отчеты, накладные,  путевые листы, акты выполненных работ (оказанных услуг)</w:t>
      </w:r>
      <w:r w:rsidR="00C23CBE">
        <w:rPr>
          <w:color w:val="000000" w:themeColor="text1"/>
          <w:sz w:val="28"/>
          <w:szCs w:val="28"/>
        </w:rPr>
        <w:t>.</w:t>
      </w:r>
    </w:p>
    <w:p w:rsidR="00A7018E" w:rsidRPr="00015014" w:rsidRDefault="00A7018E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2.5.7</w:t>
      </w:r>
      <w:r w:rsidR="00324CBF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324CBF" w:rsidRPr="00015014">
        <w:rPr>
          <w:rFonts w:eastAsia="Calibri"/>
          <w:color w:val="000000" w:themeColor="text1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областной бюджет, пеней и штрафов по ним (за исключением операций, осуществляемых в соответствии с законодательством Российско</w:t>
      </w:r>
      <w:r w:rsidR="00C23CBE">
        <w:rPr>
          <w:rFonts w:eastAsia="Calibri"/>
          <w:color w:val="000000" w:themeColor="text1"/>
          <w:sz w:val="28"/>
          <w:szCs w:val="28"/>
        </w:rPr>
        <w:t>й Федерации о налогах и сборах).</w:t>
      </w:r>
    </w:p>
    <w:p w:rsidR="00A7018E" w:rsidRPr="00015014" w:rsidRDefault="00A7018E" w:rsidP="001B3F95">
      <w:pPr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2.5.8</w:t>
      </w:r>
      <w:r w:rsidR="00324CBF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324CBF" w:rsidRPr="00015014">
        <w:rPr>
          <w:color w:val="000000" w:themeColor="text1"/>
          <w:sz w:val="28"/>
          <w:szCs w:val="28"/>
        </w:rPr>
        <w:t>П</w:t>
      </w:r>
      <w:r w:rsidRPr="00015014">
        <w:rPr>
          <w:color w:val="000000" w:themeColor="text1"/>
          <w:sz w:val="28"/>
          <w:szCs w:val="28"/>
        </w:rPr>
        <w:t>ринятие решений о возврате излишне уплаченных (взысканных) платежей в областной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</w:t>
      </w:r>
      <w:r w:rsidR="00C23CBE">
        <w:rPr>
          <w:color w:val="000000" w:themeColor="text1"/>
          <w:sz w:val="28"/>
          <w:szCs w:val="28"/>
        </w:rPr>
        <w:t>.</w:t>
      </w:r>
    </w:p>
    <w:p w:rsidR="00A16793" w:rsidRPr="00015014" w:rsidRDefault="00A7018E" w:rsidP="001B3F95">
      <w:pPr>
        <w:ind w:firstLine="709"/>
        <w:jc w:val="both"/>
        <w:rPr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2.5.9</w:t>
      </w:r>
      <w:r w:rsidR="00A16793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A16793" w:rsidRPr="00015014">
        <w:rPr>
          <w:color w:val="000000" w:themeColor="text1"/>
          <w:sz w:val="28"/>
          <w:szCs w:val="28"/>
        </w:rPr>
        <w:t>П</w:t>
      </w:r>
      <w:r w:rsidRPr="00015014">
        <w:rPr>
          <w:color w:val="000000" w:themeColor="text1"/>
          <w:sz w:val="28"/>
          <w:szCs w:val="28"/>
        </w:rPr>
        <w:t>ринятие решений о зачете (об уточнении) платежей в областной бюджет (за исключением операций, осуществляемых в соответствии с законодательством Российской Федерации о налогах и сборах)</w:t>
      </w:r>
      <w:r w:rsidR="00C23CBE">
        <w:rPr>
          <w:color w:val="000000" w:themeColor="text1"/>
          <w:sz w:val="28"/>
          <w:szCs w:val="28"/>
        </w:rPr>
        <w:t>.</w:t>
      </w:r>
    </w:p>
    <w:p w:rsidR="00A7018E" w:rsidRPr="00015014" w:rsidRDefault="00A7018E" w:rsidP="001B3F95">
      <w:pPr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2.5.10</w:t>
      </w:r>
      <w:r w:rsidR="00A16793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A16793" w:rsidRPr="00015014">
        <w:rPr>
          <w:color w:val="000000" w:themeColor="text1"/>
          <w:sz w:val="28"/>
          <w:szCs w:val="28"/>
        </w:rPr>
        <w:t>П</w:t>
      </w:r>
      <w:r w:rsidRPr="00015014">
        <w:rPr>
          <w:color w:val="000000" w:themeColor="text1"/>
          <w:sz w:val="28"/>
          <w:szCs w:val="28"/>
        </w:rPr>
        <w:t>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</w:t>
      </w:r>
      <w:r w:rsidR="00C23CBE">
        <w:rPr>
          <w:color w:val="000000" w:themeColor="text1"/>
          <w:sz w:val="28"/>
          <w:szCs w:val="28"/>
        </w:rPr>
        <w:t>.</w:t>
      </w:r>
    </w:p>
    <w:p w:rsidR="00686130" w:rsidRPr="00301177" w:rsidRDefault="00A7018E" w:rsidP="001B3F95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2.5.11</w:t>
      </w:r>
      <w:r w:rsidR="00686130" w:rsidRPr="00015014">
        <w:rPr>
          <w:color w:val="000000" w:themeColor="text1"/>
          <w:sz w:val="28"/>
          <w:szCs w:val="28"/>
        </w:rPr>
        <w:t>.</w:t>
      </w:r>
      <w:r w:rsidRPr="00015014">
        <w:rPr>
          <w:color w:val="000000" w:themeColor="text1"/>
          <w:sz w:val="28"/>
          <w:szCs w:val="28"/>
        </w:rPr>
        <w:t xml:space="preserve"> </w:t>
      </w:r>
      <w:r w:rsidR="00686130" w:rsidRPr="00015014">
        <w:rPr>
          <w:color w:val="000000" w:themeColor="text1"/>
          <w:sz w:val="28"/>
          <w:szCs w:val="28"/>
        </w:rPr>
        <w:t>С</w:t>
      </w:r>
      <w:r w:rsidR="008807FA" w:rsidRPr="00015014">
        <w:rPr>
          <w:color w:val="000000" w:themeColor="text1"/>
          <w:sz w:val="28"/>
          <w:szCs w:val="28"/>
        </w:rPr>
        <w:t>оставление и пред</w:t>
      </w:r>
      <w:r w:rsidRPr="00015014">
        <w:rPr>
          <w:color w:val="000000" w:themeColor="text1"/>
          <w:sz w:val="28"/>
          <w:szCs w:val="28"/>
        </w:rPr>
        <w:t>ставление в департамент подведомственными учреждениями бюджетной (бухгалтерской) отчетности</w:t>
      </w:r>
      <w:r w:rsidR="00301177">
        <w:rPr>
          <w:bCs/>
          <w:iCs/>
          <w:color w:val="000000" w:themeColor="text1"/>
          <w:sz w:val="28"/>
          <w:szCs w:val="28"/>
        </w:rPr>
        <w:t>.</w:t>
      </w:r>
    </w:p>
    <w:p w:rsidR="00A7018E" w:rsidRPr="00015014" w:rsidRDefault="00A7018E" w:rsidP="001B3F9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2.5.12</w:t>
      </w:r>
      <w:r w:rsidR="00686130" w:rsidRPr="00015014">
        <w:rPr>
          <w:color w:val="000000" w:themeColor="text1"/>
          <w:sz w:val="28"/>
          <w:szCs w:val="28"/>
        </w:rPr>
        <w:t>. Со</w:t>
      </w:r>
      <w:r w:rsidRPr="00015014">
        <w:rPr>
          <w:color w:val="000000" w:themeColor="text1"/>
          <w:sz w:val="28"/>
          <w:szCs w:val="28"/>
        </w:rPr>
        <w:t>ставление и представление бюджетной отчетности и сводной бюджетной отчетности в ГФУ КО</w:t>
      </w:r>
      <w:r w:rsidR="00C23CBE">
        <w:rPr>
          <w:color w:val="000000" w:themeColor="text1"/>
          <w:sz w:val="28"/>
          <w:szCs w:val="28"/>
        </w:rPr>
        <w:t>.</w:t>
      </w:r>
    </w:p>
    <w:p w:rsidR="00A7018E" w:rsidRDefault="00C818D9" w:rsidP="001B3F9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15014">
        <w:rPr>
          <w:color w:val="000000" w:themeColor="text1"/>
          <w:sz w:val="28"/>
          <w:szCs w:val="28"/>
        </w:rPr>
        <w:t>2.5.13. И</w:t>
      </w:r>
      <w:r w:rsidR="00A7018E" w:rsidRPr="00015014">
        <w:rPr>
          <w:color w:val="000000" w:themeColor="text1"/>
          <w:sz w:val="28"/>
          <w:szCs w:val="28"/>
        </w:rPr>
        <w:t>сполнение судебных актов по искам</w:t>
      </w:r>
      <w:r w:rsidR="00A7018E">
        <w:rPr>
          <w:sz w:val="28"/>
          <w:szCs w:val="28"/>
        </w:rPr>
        <w:t xml:space="preserve"> к Кемеровской области, а также судебных актов, предусматривающих обращение взыскания на средства областного бюджета по денежным обязательствам </w:t>
      </w:r>
      <w:r w:rsidR="005415C1">
        <w:rPr>
          <w:sz w:val="28"/>
          <w:szCs w:val="28"/>
        </w:rPr>
        <w:t>подведомственных казенных учреждений</w:t>
      </w:r>
      <w:r w:rsidR="00C23CBE">
        <w:rPr>
          <w:sz w:val="28"/>
          <w:szCs w:val="28"/>
        </w:rPr>
        <w:t>.</w:t>
      </w:r>
    </w:p>
    <w:p w:rsidR="00CF1120" w:rsidRDefault="008807FA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07FA">
        <w:rPr>
          <w:bCs/>
          <w:iCs/>
          <w:sz w:val="28"/>
          <w:szCs w:val="28"/>
        </w:rPr>
        <w:lastRenderedPageBreak/>
        <w:t>2.5.14</w:t>
      </w:r>
      <w:r w:rsidR="00C818D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C818D9">
        <w:rPr>
          <w:bCs/>
          <w:iCs/>
          <w:sz w:val="28"/>
          <w:szCs w:val="28"/>
        </w:rPr>
        <w:t>Р</w:t>
      </w:r>
      <w:r>
        <w:rPr>
          <w:rFonts w:eastAsia="Calibri"/>
          <w:sz w:val="28"/>
          <w:szCs w:val="28"/>
        </w:rPr>
        <w:t>аспределение лимитов бюджетных обяза</w:t>
      </w:r>
      <w:r w:rsidRPr="00DE37C3">
        <w:rPr>
          <w:rFonts w:eastAsia="Calibri"/>
          <w:color w:val="000000" w:themeColor="text1"/>
          <w:sz w:val="28"/>
          <w:szCs w:val="28"/>
        </w:rPr>
        <w:t>тельств по подведомственным распорядителям и получателям средств</w:t>
      </w:r>
      <w:r>
        <w:rPr>
          <w:rFonts w:eastAsia="Calibri"/>
          <w:sz w:val="28"/>
          <w:szCs w:val="28"/>
        </w:rPr>
        <w:t xml:space="preserve"> областного бюджета</w:t>
      </w:r>
      <w:r w:rsidR="00C23CBE">
        <w:rPr>
          <w:rFonts w:eastAsia="Calibri"/>
          <w:sz w:val="28"/>
          <w:szCs w:val="28"/>
        </w:rPr>
        <w:t>.</w:t>
      </w:r>
    </w:p>
    <w:p w:rsidR="00CF1120" w:rsidRDefault="005415C1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2.5.15</w:t>
      </w:r>
      <w:r w:rsidR="00C818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818D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</w:t>
      </w:r>
      <w:r w:rsidR="00C23CBE">
        <w:rPr>
          <w:rFonts w:eastAsia="Calibri"/>
          <w:sz w:val="28"/>
          <w:szCs w:val="28"/>
        </w:rPr>
        <w:t>лей и порядка их предоставления.</w:t>
      </w:r>
    </w:p>
    <w:p w:rsidR="00CF1120" w:rsidRDefault="005415C1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2.5.16</w:t>
      </w:r>
      <w:r w:rsidR="00C818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818D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</w:t>
      </w:r>
      <w:r w:rsidR="00C23CBE">
        <w:rPr>
          <w:rFonts w:eastAsia="Calibri"/>
          <w:sz w:val="28"/>
          <w:szCs w:val="28"/>
        </w:rPr>
        <w:t>.</w:t>
      </w:r>
    </w:p>
    <w:p w:rsidR="008D3FE8" w:rsidRPr="00C818D9" w:rsidRDefault="005415C1" w:rsidP="001B3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2.5.17</w:t>
      </w:r>
      <w:r w:rsidR="00C818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818D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</w:t>
      </w:r>
      <w:r w:rsidR="00C818D9">
        <w:rPr>
          <w:rFonts w:eastAsia="Calibri"/>
          <w:sz w:val="28"/>
          <w:szCs w:val="28"/>
        </w:rPr>
        <w:t>ссигнований</w:t>
      </w:r>
      <w:r w:rsidR="00301177">
        <w:rPr>
          <w:rFonts w:eastAsia="Calibri"/>
          <w:sz w:val="28"/>
          <w:szCs w:val="28"/>
        </w:rPr>
        <w:t>.</w:t>
      </w:r>
      <w:r w:rsidR="00C818D9">
        <w:rPr>
          <w:rFonts w:eastAsia="Calibri"/>
          <w:sz w:val="28"/>
          <w:szCs w:val="28"/>
        </w:rPr>
        <w:t>».</w:t>
      </w:r>
    </w:p>
    <w:p w:rsidR="002D269C" w:rsidRDefault="000F34CA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FE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Дополнить пунктом 2.5-1 следующего содержания: </w:t>
      </w:r>
    </w:p>
    <w:p w:rsidR="000F34CA" w:rsidRDefault="000F34CA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«2.5-1. Пе</w:t>
      </w:r>
      <w:r w:rsidR="008126B5">
        <w:rPr>
          <w:sz w:val="28"/>
          <w:szCs w:val="28"/>
        </w:rPr>
        <w:t>ре</w:t>
      </w:r>
      <w:r>
        <w:rPr>
          <w:sz w:val="28"/>
          <w:szCs w:val="28"/>
        </w:rPr>
        <w:t>чень должност</w:t>
      </w:r>
      <w:r w:rsidR="004C47C8">
        <w:rPr>
          <w:sz w:val="28"/>
          <w:szCs w:val="28"/>
        </w:rPr>
        <w:t>н</w:t>
      </w:r>
      <w:r>
        <w:rPr>
          <w:sz w:val="28"/>
          <w:szCs w:val="28"/>
        </w:rPr>
        <w:t>ых лиц департамента социальной защиты населения Кемеровской области, ответственных за выполнени</w:t>
      </w:r>
      <w:r w:rsidR="004C47C8">
        <w:rPr>
          <w:sz w:val="28"/>
          <w:szCs w:val="28"/>
        </w:rPr>
        <w:t xml:space="preserve">е внутренних бюджетных процедур, </w:t>
      </w:r>
      <w:r w:rsidR="002D269C">
        <w:rPr>
          <w:sz w:val="28"/>
          <w:szCs w:val="28"/>
        </w:rPr>
        <w:t xml:space="preserve">указанных в пункте 2.5 настоящего Порядка, </w:t>
      </w:r>
      <w:r w:rsidR="004C47C8">
        <w:rPr>
          <w:sz w:val="28"/>
          <w:szCs w:val="28"/>
        </w:rPr>
        <w:t>утверждается приказом департамента социальной защиты населения Кемеровской области</w:t>
      </w:r>
      <w:r w:rsidR="002D269C">
        <w:rPr>
          <w:sz w:val="28"/>
          <w:szCs w:val="28"/>
        </w:rPr>
        <w:t>.</w:t>
      </w:r>
      <w:r w:rsidR="004C47C8">
        <w:rPr>
          <w:sz w:val="28"/>
          <w:szCs w:val="28"/>
        </w:rPr>
        <w:t>».</w:t>
      </w:r>
    </w:p>
    <w:p w:rsidR="00571F8F" w:rsidRDefault="00823E80" w:rsidP="001B3F95">
      <w:pPr>
        <w:ind w:firstLine="709"/>
        <w:jc w:val="both"/>
        <w:rPr>
          <w:sz w:val="28"/>
          <w:szCs w:val="28"/>
        </w:rPr>
      </w:pPr>
      <w:r w:rsidRPr="00896194">
        <w:rPr>
          <w:sz w:val="28"/>
          <w:szCs w:val="28"/>
        </w:rPr>
        <w:t>1.</w:t>
      </w:r>
      <w:r w:rsidR="008D3FE8">
        <w:rPr>
          <w:sz w:val="28"/>
          <w:szCs w:val="28"/>
        </w:rPr>
        <w:t>3</w:t>
      </w:r>
      <w:r w:rsidRPr="00896194">
        <w:rPr>
          <w:sz w:val="28"/>
          <w:szCs w:val="28"/>
        </w:rPr>
        <w:t xml:space="preserve">. Абзац второй пункта 2.7 изложить в следующей редакции: </w:t>
      </w:r>
    </w:p>
    <w:p w:rsidR="00823E80" w:rsidRPr="00896194" w:rsidRDefault="00823E80" w:rsidP="001B3F95">
      <w:pPr>
        <w:ind w:firstLine="709"/>
        <w:jc w:val="both"/>
        <w:rPr>
          <w:sz w:val="28"/>
          <w:szCs w:val="28"/>
        </w:rPr>
      </w:pPr>
      <w:r w:rsidRPr="00896194">
        <w:rPr>
          <w:sz w:val="28"/>
          <w:szCs w:val="28"/>
        </w:rPr>
        <w:t>«План внутреннего контроля формируется начальником структурного подразделения департамента, ответственного за результаты выполнения внутренних бю</w:t>
      </w:r>
      <w:r w:rsidR="00571F8F">
        <w:rPr>
          <w:sz w:val="28"/>
          <w:szCs w:val="28"/>
        </w:rPr>
        <w:t xml:space="preserve">джетных процедур, указанных в пункте </w:t>
      </w:r>
      <w:r w:rsidRPr="00896194">
        <w:rPr>
          <w:sz w:val="28"/>
          <w:szCs w:val="28"/>
        </w:rPr>
        <w:t>2.5</w:t>
      </w:r>
      <w:r w:rsidR="00571F8F">
        <w:rPr>
          <w:sz w:val="28"/>
          <w:szCs w:val="28"/>
        </w:rPr>
        <w:t xml:space="preserve"> настоящего Порядка</w:t>
      </w:r>
      <w:r w:rsidRPr="00896194">
        <w:rPr>
          <w:sz w:val="28"/>
          <w:szCs w:val="28"/>
        </w:rPr>
        <w:t>, в срок не позднее 20 декабря года, предшествующего планируемому, с указанием подведомственных учреждений, подлежащих финансовому контролю</w:t>
      </w:r>
      <w:r w:rsidR="002D269C">
        <w:rPr>
          <w:sz w:val="28"/>
          <w:szCs w:val="28"/>
        </w:rPr>
        <w:t>.</w:t>
      </w:r>
      <w:r w:rsidRPr="00896194">
        <w:rPr>
          <w:sz w:val="28"/>
          <w:szCs w:val="28"/>
        </w:rPr>
        <w:t xml:space="preserve">». </w:t>
      </w:r>
    </w:p>
    <w:p w:rsidR="00823E80" w:rsidRDefault="004C47C8" w:rsidP="001B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E80" w:rsidRPr="00896194">
        <w:rPr>
          <w:sz w:val="28"/>
          <w:szCs w:val="28"/>
        </w:rPr>
        <w:t>.</w:t>
      </w:r>
      <w:r w:rsidR="008D3FE8">
        <w:rPr>
          <w:sz w:val="28"/>
          <w:szCs w:val="28"/>
        </w:rPr>
        <w:t>4</w:t>
      </w:r>
      <w:r w:rsidR="00823E80" w:rsidRPr="00896194">
        <w:rPr>
          <w:sz w:val="28"/>
          <w:szCs w:val="28"/>
        </w:rPr>
        <w:t xml:space="preserve">. </w:t>
      </w:r>
      <w:r w:rsidR="00571F8F">
        <w:rPr>
          <w:sz w:val="28"/>
          <w:szCs w:val="28"/>
        </w:rPr>
        <w:t>В</w:t>
      </w:r>
      <w:r w:rsidR="00467A76">
        <w:rPr>
          <w:sz w:val="28"/>
          <w:szCs w:val="28"/>
        </w:rPr>
        <w:t xml:space="preserve"> а</w:t>
      </w:r>
      <w:r w:rsidR="00823E80" w:rsidRPr="00896194">
        <w:rPr>
          <w:sz w:val="28"/>
          <w:szCs w:val="28"/>
        </w:rPr>
        <w:t>бзац</w:t>
      </w:r>
      <w:r w:rsidR="00571F8F">
        <w:rPr>
          <w:sz w:val="28"/>
          <w:szCs w:val="28"/>
        </w:rPr>
        <w:t>е</w:t>
      </w:r>
      <w:r w:rsidR="00823E80" w:rsidRPr="00896194">
        <w:rPr>
          <w:sz w:val="28"/>
          <w:szCs w:val="28"/>
        </w:rPr>
        <w:t xml:space="preserve"> трет</w:t>
      </w:r>
      <w:r w:rsidR="00571F8F">
        <w:rPr>
          <w:sz w:val="28"/>
          <w:szCs w:val="28"/>
        </w:rPr>
        <w:t>ьем</w:t>
      </w:r>
      <w:r w:rsidR="00823E80" w:rsidRPr="00896194">
        <w:rPr>
          <w:sz w:val="28"/>
          <w:szCs w:val="28"/>
        </w:rPr>
        <w:t xml:space="preserve"> пункта 3.5 </w:t>
      </w:r>
      <w:r w:rsidR="00DD1523">
        <w:rPr>
          <w:sz w:val="28"/>
          <w:szCs w:val="28"/>
        </w:rPr>
        <w:t>слова</w:t>
      </w:r>
      <w:r w:rsidR="008B53B1">
        <w:rPr>
          <w:sz w:val="28"/>
          <w:szCs w:val="28"/>
        </w:rPr>
        <w:t xml:space="preserve"> </w:t>
      </w:r>
      <w:r w:rsidR="00467A76">
        <w:rPr>
          <w:sz w:val="28"/>
          <w:szCs w:val="28"/>
        </w:rPr>
        <w:t>«</w:t>
      </w:r>
      <w:r w:rsidR="00571F8F">
        <w:rPr>
          <w:sz w:val="28"/>
          <w:szCs w:val="28"/>
        </w:rPr>
        <w:t xml:space="preserve">, </w:t>
      </w:r>
      <w:r w:rsidR="00467A76">
        <w:rPr>
          <w:sz w:val="28"/>
          <w:szCs w:val="28"/>
        </w:rPr>
        <w:t>в соответствии с приказом департамента от 03.08.2012 №72»</w:t>
      </w:r>
      <w:r w:rsidR="00DD1523">
        <w:rPr>
          <w:sz w:val="28"/>
          <w:szCs w:val="28"/>
        </w:rPr>
        <w:t xml:space="preserve"> исключить</w:t>
      </w:r>
      <w:r w:rsidR="00467A76">
        <w:rPr>
          <w:sz w:val="28"/>
          <w:szCs w:val="28"/>
        </w:rPr>
        <w:t>.</w:t>
      </w:r>
    </w:p>
    <w:p w:rsidR="00A41889" w:rsidRPr="00896194" w:rsidRDefault="002D269C" w:rsidP="001B3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7A56" w:rsidRPr="00896194">
        <w:rPr>
          <w:sz w:val="28"/>
          <w:szCs w:val="28"/>
        </w:rPr>
        <w:t xml:space="preserve">. </w:t>
      </w:r>
      <w:r w:rsidR="00896194" w:rsidRPr="00896194">
        <w:rPr>
          <w:sz w:val="28"/>
          <w:szCs w:val="28"/>
        </w:rPr>
        <w:t>Отделу информационных технологий департамента социальной защиты  населения Кемеровской области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372BDC" w:rsidRPr="00896194" w:rsidRDefault="002D269C" w:rsidP="001B3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194">
        <w:rPr>
          <w:sz w:val="28"/>
          <w:szCs w:val="28"/>
        </w:rPr>
        <w:t xml:space="preserve">. </w:t>
      </w:r>
      <w:r w:rsidR="00372BDC" w:rsidRPr="00896194">
        <w:rPr>
          <w:sz w:val="28"/>
          <w:szCs w:val="28"/>
        </w:rPr>
        <w:t>Контроль за исполнением настоящего приказа оставляю за собой.</w:t>
      </w:r>
    </w:p>
    <w:p w:rsidR="00372BDC" w:rsidRDefault="00372BDC" w:rsidP="00D83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69C" w:rsidRDefault="002D269C" w:rsidP="00D83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809AF" w:rsidRPr="00896194" w:rsidTr="004542B4">
        <w:tc>
          <w:tcPr>
            <w:tcW w:w="4785" w:type="dxa"/>
          </w:tcPr>
          <w:p w:rsidR="002809AF" w:rsidRPr="00896194" w:rsidRDefault="00C820FC" w:rsidP="00D83A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2809AF" w:rsidRPr="0089619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809AF" w:rsidRPr="00896194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785" w:type="dxa"/>
          </w:tcPr>
          <w:p w:rsidR="002809AF" w:rsidRPr="00896194" w:rsidRDefault="00C820FC" w:rsidP="00D83A6C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Е.А.Воронина</w:t>
            </w:r>
          </w:p>
        </w:tc>
      </w:tr>
    </w:tbl>
    <w:p w:rsidR="00DE19A8" w:rsidRDefault="00DE19A8" w:rsidP="00D83A6C">
      <w:pPr>
        <w:pStyle w:val="3"/>
        <w:ind w:right="45"/>
        <w:jc w:val="left"/>
        <w:rPr>
          <w:szCs w:val="28"/>
        </w:rPr>
      </w:pPr>
    </w:p>
    <w:p w:rsidR="00AC736D" w:rsidRDefault="00AC736D" w:rsidP="00465D39">
      <w:pPr>
        <w:rPr>
          <w:sz w:val="22"/>
          <w:szCs w:val="22"/>
        </w:rPr>
      </w:pPr>
    </w:p>
    <w:p w:rsidR="00465D39" w:rsidRPr="000A2AEA" w:rsidRDefault="00465D39" w:rsidP="00465D39">
      <w:pPr>
        <w:rPr>
          <w:sz w:val="22"/>
          <w:szCs w:val="22"/>
          <w:lang w:val="en-US"/>
        </w:rPr>
      </w:pPr>
    </w:p>
    <w:sectPr w:rsidR="00465D39" w:rsidRPr="000A2AEA" w:rsidSect="00A237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21" w:rsidRDefault="00FB3321" w:rsidP="00A23737">
      <w:r>
        <w:separator/>
      </w:r>
    </w:p>
  </w:endnote>
  <w:endnote w:type="continuationSeparator" w:id="1">
    <w:p w:rsidR="00FB3321" w:rsidRDefault="00FB3321" w:rsidP="00A2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21" w:rsidRDefault="00FB3321" w:rsidP="00A23737">
      <w:r>
        <w:separator/>
      </w:r>
    </w:p>
  </w:footnote>
  <w:footnote w:type="continuationSeparator" w:id="1">
    <w:p w:rsidR="00FB3321" w:rsidRDefault="00FB3321" w:rsidP="00A2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60550"/>
      <w:docPartObj>
        <w:docPartGallery w:val="Номера страниц (вверху страницы)"/>
        <w:docPartUnique/>
      </w:docPartObj>
    </w:sdtPr>
    <w:sdtContent>
      <w:p w:rsidR="00A23737" w:rsidRDefault="00E22E5B">
        <w:pPr>
          <w:pStyle w:val="ae"/>
          <w:jc w:val="center"/>
        </w:pPr>
        <w:fldSimple w:instr=" PAGE   \* MERGEFORMAT ">
          <w:r w:rsidR="00C820FC">
            <w:rPr>
              <w:noProof/>
            </w:rPr>
            <w:t>3</w:t>
          </w:r>
        </w:fldSimple>
      </w:p>
    </w:sdtContent>
  </w:sdt>
  <w:p w:rsidR="00A23737" w:rsidRDefault="00A237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47"/>
    <w:multiLevelType w:val="hybridMultilevel"/>
    <w:tmpl w:val="07BC0972"/>
    <w:lvl w:ilvl="0" w:tplc="00E0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B99"/>
    <w:multiLevelType w:val="hybridMultilevel"/>
    <w:tmpl w:val="B51222C2"/>
    <w:lvl w:ilvl="0" w:tplc="05723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D64BB"/>
    <w:multiLevelType w:val="hybridMultilevel"/>
    <w:tmpl w:val="E4F63D8A"/>
    <w:lvl w:ilvl="0" w:tplc="549C64F6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F7FC3"/>
    <w:multiLevelType w:val="hybridMultilevel"/>
    <w:tmpl w:val="84BED3B2"/>
    <w:lvl w:ilvl="0" w:tplc="0419000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</w:abstractNum>
  <w:abstractNum w:abstractNumId="4">
    <w:nsid w:val="20075F2D"/>
    <w:multiLevelType w:val="multilevel"/>
    <w:tmpl w:val="75F828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2AFA6940"/>
    <w:multiLevelType w:val="hybridMultilevel"/>
    <w:tmpl w:val="DCD8EB36"/>
    <w:lvl w:ilvl="0" w:tplc="CB16AE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F6840"/>
    <w:multiLevelType w:val="hybridMultilevel"/>
    <w:tmpl w:val="0096D360"/>
    <w:lvl w:ilvl="0" w:tplc="55E0DFE8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65C40"/>
    <w:multiLevelType w:val="hybridMultilevel"/>
    <w:tmpl w:val="996C5D52"/>
    <w:lvl w:ilvl="0" w:tplc="ABFA3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97F93"/>
    <w:multiLevelType w:val="hybridMultilevel"/>
    <w:tmpl w:val="22F21E26"/>
    <w:lvl w:ilvl="0" w:tplc="0419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</w:abstractNum>
  <w:abstractNum w:abstractNumId="9">
    <w:nsid w:val="35FF487C"/>
    <w:multiLevelType w:val="hybridMultilevel"/>
    <w:tmpl w:val="9718F00A"/>
    <w:lvl w:ilvl="0" w:tplc="55003306">
      <w:start w:val="1"/>
      <w:numFmt w:val="decimal"/>
      <w:lvlText w:val="1.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C87CC520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EF16C1BE">
      <w:numFmt w:val="none"/>
      <w:lvlText w:val=""/>
      <w:lvlJc w:val="left"/>
      <w:pPr>
        <w:tabs>
          <w:tab w:val="num" w:pos="360"/>
        </w:tabs>
      </w:pPr>
    </w:lvl>
    <w:lvl w:ilvl="3" w:tplc="0B94777E">
      <w:numFmt w:val="none"/>
      <w:lvlText w:val=""/>
      <w:lvlJc w:val="left"/>
      <w:pPr>
        <w:tabs>
          <w:tab w:val="num" w:pos="360"/>
        </w:tabs>
      </w:pPr>
    </w:lvl>
    <w:lvl w:ilvl="4" w:tplc="820C6694">
      <w:numFmt w:val="none"/>
      <w:lvlText w:val=""/>
      <w:lvlJc w:val="left"/>
      <w:pPr>
        <w:tabs>
          <w:tab w:val="num" w:pos="360"/>
        </w:tabs>
      </w:pPr>
    </w:lvl>
    <w:lvl w:ilvl="5" w:tplc="B380EBC2">
      <w:numFmt w:val="none"/>
      <w:lvlText w:val=""/>
      <w:lvlJc w:val="left"/>
      <w:pPr>
        <w:tabs>
          <w:tab w:val="num" w:pos="360"/>
        </w:tabs>
      </w:pPr>
    </w:lvl>
    <w:lvl w:ilvl="6" w:tplc="FF46CC82">
      <w:numFmt w:val="none"/>
      <w:lvlText w:val=""/>
      <w:lvlJc w:val="left"/>
      <w:pPr>
        <w:tabs>
          <w:tab w:val="num" w:pos="360"/>
        </w:tabs>
      </w:pPr>
    </w:lvl>
    <w:lvl w:ilvl="7" w:tplc="1346C386">
      <w:numFmt w:val="none"/>
      <w:lvlText w:val=""/>
      <w:lvlJc w:val="left"/>
      <w:pPr>
        <w:tabs>
          <w:tab w:val="num" w:pos="360"/>
        </w:tabs>
      </w:pPr>
    </w:lvl>
    <w:lvl w:ilvl="8" w:tplc="76843E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7391AE2"/>
    <w:multiLevelType w:val="hybridMultilevel"/>
    <w:tmpl w:val="ACE8D848"/>
    <w:lvl w:ilvl="0" w:tplc="0C2AE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6F2D88"/>
    <w:multiLevelType w:val="hybridMultilevel"/>
    <w:tmpl w:val="70E8D582"/>
    <w:lvl w:ilvl="0" w:tplc="BFF22F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71E8"/>
    <w:multiLevelType w:val="hybridMultilevel"/>
    <w:tmpl w:val="2A08025C"/>
    <w:lvl w:ilvl="0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13">
    <w:nsid w:val="6CC05786"/>
    <w:multiLevelType w:val="hybridMultilevel"/>
    <w:tmpl w:val="E2847758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AE"/>
    <w:rsid w:val="00015014"/>
    <w:rsid w:val="0003485B"/>
    <w:rsid w:val="000420F1"/>
    <w:rsid w:val="000A2AEA"/>
    <w:rsid w:val="000B6DE7"/>
    <w:rsid w:val="000B79D7"/>
    <w:rsid w:val="000C3C77"/>
    <w:rsid w:val="000F34CA"/>
    <w:rsid w:val="001071E3"/>
    <w:rsid w:val="00155501"/>
    <w:rsid w:val="00182F89"/>
    <w:rsid w:val="001927C3"/>
    <w:rsid w:val="0019588E"/>
    <w:rsid w:val="00195943"/>
    <w:rsid w:val="001A2DCD"/>
    <w:rsid w:val="001A526F"/>
    <w:rsid w:val="001A5CFF"/>
    <w:rsid w:val="001B3F95"/>
    <w:rsid w:val="001C27C3"/>
    <w:rsid w:val="001E7A56"/>
    <w:rsid w:val="001F57D0"/>
    <w:rsid w:val="001F7598"/>
    <w:rsid w:val="002108AC"/>
    <w:rsid w:val="00213825"/>
    <w:rsid w:val="00267706"/>
    <w:rsid w:val="002809AF"/>
    <w:rsid w:val="00291DD7"/>
    <w:rsid w:val="002946CF"/>
    <w:rsid w:val="002A3113"/>
    <w:rsid w:val="002A6F13"/>
    <w:rsid w:val="002C1D91"/>
    <w:rsid w:val="002C5293"/>
    <w:rsid w:val="002D269C"/>
    <w:rsid w:val="00301177"/>
    <w:rsid w:val="00310EFF"/>
    <w:rsid w:val="0031359C"/>
    <w:rsid w:val="00317EC1"/>
    <w:rsid w:val="00324CBF"/>
    <w:rsid w:val="00336920"/>
    <w:rsid w:val="00347796"/>
    <w:rsid w:val="003571BC"/>
    <w:rsid w:val="003575E1"/>
    <w:rsid w:val="00361105"/>
    <w:rsid w:val="00367F51"/>
    <w:rsid w:val="00372AEF"/>
    <w:rsid w:val="00372BDC"/>
    <w:rsid w:val="00373BE7"/>
    <w:rsid w:val="00376B4C"/>
    <w:rsid w:val="003772CD"/>
    <w:rsid w:val="003A7C5C"/>
    <w:rsid w:val="003B1432"/>
    <w:rsid w:val="003D2959"/>
    <w:rsid w:val="003D553D"/>
    <w:rsid w:val="003F0D49"/>
    <w:rsid w:val="004027D0"/>
    <w:rsid w:val="00427F52"/>
    <w:rsid w:val="004542B4"/>
    <w:rsid w:val="00456089"/>
    <w:rsid w:val="00465D39"/>
    <w:rsid w:val="00467A76"/>
    <w:rsid w:val="00473748"/>
    <w:rsid w:val="004C1104"/>
    <w:rsid w:val="004C1616"/>
    <w:rsid w:val="004C1C06"/>
    <w:rsid w:val="004C47C8"/>
    <w:rsid w:val="004E7FA1"/>
    <w:rsid w:val="0053690B"/>
    <w:rsid w:val="005415C1"/>
    <w:rsid w:val="005472D2"/>
    <w:rsid w:val="00560A73"/>
    <w:rsid w:val="0056592E"/>
    <w:rsid w:val="00571F8F"/>
    <w:rsid w:val="005A5EB5"/>
    <w:rsid w:val="005F4A75"/>
    <w:rsid w:val="00617969"/>
    <w:rsid w:val="006341D4"/>
    <w:rsid w:val="0064286E"/>
    <w:rsid w:val="00647064"/>
    <w:rsid w:val="006645D1"/>
    <w:rsid w:val="0067260D"/>
    <w:rsid w:val="00682AA4"/>
    <w:rsid w:val="00686130"/>
    <w:rsid w:val="006A7178"/>
    <w:rsid w:val="006C2FA0"/>
    <w:rsid w:val="006E1A63"/>
    <w:rsid w:val="006E4C09"/>
    <w:rsid w:val="007048DF"/>
    <w:rsid w:val="00732DA3"/>
    <w:rsid w:val="00743E31"/>
    <w:rsid w:val="00767FFC"/>
    <w:rsid w:val="00794386"/>
    <w:rsid w:val="007B1D0F"/>
    <w:rsid w:val="007B4110"/>
    <w:rsid w:val="007C0D24"/>
    <w:rsid w:val="007D2193"/>
    <w:rsid w:val="00810518"/>
    <w:rsid w:val="008126B5"/>
    <w:rsid w:val="0082232D"/>
    <w:rsid w:val="00823E80"/>
    <w:rsid w:val="00826170"/>
    <w:rsid w:val="008535F6"/>
    <w:rsid w:val="00871FF7"/>
    <w:rsid w:val="008807FA"/>
    <w:rsid w:val="00891792"/>
    <w:rsid w:val="00896194"/>
    <w:rsid w:val="008B53B1"/>
    <w:rsid w:val="008C0B1B"/>
    <w:rsid w:val="008C3812"/>
    <w:rsid w:val="008C395A"/>
    <w:rsid w:val="008D3FE8"/>
    <w:rsid w:val="008E2652"/>
    <w:rsid w:val="00905C86"/>
    <w:rsid w:val="0091345B"/>
    <w:rsid w:val="009279EA"/>
    <w:rsid w:val="00953D71"/>
    <w:rsid w:val="00964C68"/>
    <w:rsid w:val="00975B5D"/>
    <w:rsid w:val="009B3F41"/>
    <w:rsid w:val="009D516B"/>
    <w:rsid w:val="009F71C6"/>
    <w:rsid w:val="00A06B18"/>
    <w:rsid w:val="00A16793"/>
    <w:rsid w:val="00A23737"/>
    <w:rsid w:val="00A41889"/>
    <w:rsid w:val="00A468AF"/>
    <w:rsid w:val="00A46E9B"/>
    <w:rsid w:val="00A54C87"/>
    <w:rsid w:val="00A56133"/>
    <w:rsid w:val="00A61625"/>
    <w:rsid w:val="00A637EE"/>
    <w:rsid w:val="00A7018E"/>
    <w:rsid w:val="00A75C07"/>
    <w:rsid w:val="00A75F93"/>
    <w:rsid w:val="00A82523"/>
    <w:rsid w:val="00A87C15"/>
    <w:rsid w:val="00AA1CD9"/>
    <w:rsid w:val="00AA4B59"/>
    <w:rsid w:val="00AC184C"/>
    <w:rsid w:val="00AC28E8"/>
    <w:rsid w:val="00AC736D"/>
    <w:rsid w:val="00AD3E6C"/>
    <w:rsid w:val="00B1394E"/>
    <w:rsid w:val="00B2643A"/>
    <w:rsid w:val="00B31B03"/>
    <w:rsid w:val="00B37C78"/>
    <w:rsid w:val="00B50EF7"/>
    <w:rsid w:val="00B63500"/>
    <w:rsid w:val="00B8054C"/>
    <w:rsid w:val="00BA700B"/>
    <w:rsid w:val="00BD1A60"/>
    <w:rsid w:val="00BE1417"/>
    <w:rsid w:val="00C0116A"/>
    <w:rsid w:val="00C0457E"/>
    <w:rsid w:val="00C15155"/>
    <w:rsid w:val="00C2041A"/>
    <w:rsid w:val="00C20605"/>
    <w:rsid w:val="00C23CBE"/>
    <w:rsid w:val="00C36A56"/>
    <w:rsid w:val="00C64E70"/>
    <w:rsid w:val="00C818D9"/>
    <w:rsid w:val="00C820FC"/>
    <w:rsid w:val="00CC2B6A"/>
    <w:rsid w:val="00CD2AAE"/>
    <w:rsid w:val="00CE6EE8"/>
    <w:rsid w:val="00CF1120"/>
    <w:rsid w:val="00D45DEA"/>
    <w:rsid w:val="00D46C2C"/>
    <w:rsid w:val="00D55459"/>
    <w:rsid w:val="00D60801"/>
    <w:rsid w:val="00D630E7"/>
    <w:rsid w:val="00D8308E"/>
    <w:rsid w:val="00D83A6C"/>
    <w:rsid w:val="00DB4146"/>
    <w:rsid w:val="00DB75C1"/>
    <w:rsid w:val="00DC27C5"/>
    <w:rsid w:val="00DD1523"/>
    <w:rsid w:val="00DE19A8"/>
    <w:rsid w:val="00DE37C3"/>
    <w:rsid w:val="00DF4979"/>
    <w:rsid w:val="00DF5A0E"/>
    <w:rsid w:val="00E015A0"/>
    <w:rsid w:val="00E0708C"/>
    <w:rsid w:val="00E22E5B"/>
    <w:rsid w:val="00E4184C"/>
    <w:rsid w:val="00E47FBE"/>
    <w:rsid w:val="00E81027"/>
    <w:rsid w:val="00EA460C"/>
    <w:rsid w:val="00EB04C0"/>
    <w:rsid w:val="00EE7057"/>
    <w:rsid w:val="00F04DE0"/>
    <w:rsid w:val="00F12188"/>
    <w:rsid w:val="00F2047B"/>
    <w:rsid w:val="00F2506E"/>
    <w:rsid w:val="00F26F06"/>
    <w:rsid w:val="00F4393C"/>
    <w:rsid w:val="00FA1FA6"/>
    <w:rsid w:val="00FA5088"/>
    <w:rsid w:val="00FB3321"/>
    <w:rsid w:val="00FD7AD9"/>
    <w:rsid w:val="00FE0ADE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CD2AAE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CD2A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link w:val="1"/>
    <w:rsid w:val="00CD2AA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onsPlusNormal">
    <w:name w:val="ConsPlusNormal"/>
    <w:rsid w:val="00CD2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">
    <w:name w:val="p"/>
    <w:basedOn w:val="a"/>
    <w:rsid w:val="00CD2AAE"/>
    <w:pPr>
      <w:spacing w:before="48" w:after="48"/>
      <w:ind w:firstLine="480"/>
      <w:jc w:val="both"/>
    </w:pPr>
    <w:rPr>
      <w:lang w:eastAsia="ar-SA"/>
    </w:rPr>
  </w:style>
  <w:style w:type="paragraph" w:customStyle="1" w:styleId="Tabletext">
    <w:name w:val="Table text"/>
    <w:basedOn w:val="a"/>
    <w:rsid w:val="00CD2AAE"/>
    <w:rPr>
      <w:sz w:val="28"/>
      <w:lang w:eastAsia="ar-SA"/>
    </w:rPr>
  </w:style>
  <w:style w:type="paragraph" w:customStyle="1" w:styleId="Tabletitle">
    <w:name w:val="Table_title"/>
    <w:basedOn w:val="Tabletext"/>
    <w:rsid w:val="00CD2AAE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D2AAE"/>
    <w:pPr>
      <w:jc w:val="center"/>
    </w:pPr>
  </w:style>
  <w:style w:type="paragraph" w:customStyle="1" w:styleId="Tabletitleheader">
    <w:name w:val="Table_title_header"/>
    <w:basedOn w:val="Tabletitlecentered"/>
    <w:rsid w:val="00CD2AAE"/>
    <w:pPr>
      <w:suppressAutoHyphens/>
    </w:pPr>
    <w:rPr>
      <w:sz w:val="32"/>
    </w:rPr>
  </w:style>
  <w:style w:type="paragraph" w:styleId="a3">
    <w:name w:val="Normal (Web)"/>
    <w:aliases w:val="Обычный (Web)"/>
    <w:basedOn w:val="a"/>
    <w:uiPriority w:val="99"/>
    <w:rsid w:val="00CD2AAE"/>
    <w:pPr>
      <w:spacing w:before="100" w:beforeAutospacing="1" w:after="100" w:afterAutospacing="1"/>
    </w:pPr>
  </w:style>
  <w:style w:type="paragraph" w:customStyle="1" w:styleId="12">
    <w:name w:val="Обычный1"/>
    <w:rsid w:val="00CD2AAE"/>
    <w:pPr>
      <w:widowControl w:val="0"/>
    </w:pPr>
    <w:rPr>
      <w:rFonts w:ascii="Arial" w:eastAsia="Times New Roman" w:hAnsi="Arial"/>
      <w:snapToGrid w:val="0"/>
    </w:rPr>
  </w:style>
  <w:style w:type="paragraph" w:styleId="a4">
    <w:name w:val="Title"/>
    <w:basedOn w:val="a"/>
    <w:link w:val="a5"/>
    <w:qFormat/>
    <w:rsid w:val="00CD2AAE"/>
    <w:pPr>
      <w:ind w:left="5040"/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CD2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basedOn w:val="a"/>
    <w:rsid w:val="00CD2AAE"/>
    <w:pPr>
      <w:spacing w:before="100" w:beforeAutospacing="1" w:after="100" w:afterAutospacing="1"/>
    </w:pPr>
  </w:style>
  <w:style w:type="paragraph" w:customStyle="1" w:styleId="ConsPlusNonformat0">
    <w:name w:val="ConsPlusNonformat"/>
    <w:rsid w:val="00CD2AA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6">
    <w:name w:val="List Paragraph"/>
    <w:basedOn w:val="a"/>
    <w:uiPriority w:val="99"/>
    <w:qFormat/>
    <w:rsid w:val="00891792"/>
    <w:pPr>
      <w:ind w:left="720"/>
      <w:contextualSpacing/>
    </w:pPr>
  </w:style>
  <w:style w:type="table" w:styleId="a7">
    <w:name w:val="Table Grid"/>
    <w:basedOn w:val="a1"/>
    <w:uiPriority w:val="59"/>
    <w:rsid w:val="00B1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372BDC"/>
    <w:pPr>
      <w:spacing w:line="360" w:lineRule="auto"/>
      <w:jc w:val="center"/>
    </w:pPr>
    <w:rPr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7D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F57D0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809AF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809AF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4542B4"/>
  </w:style>
  <w:style w:type="paragraph" w:styleId="ab">
    <w:name w:val="footer"/>
    <w:basedOn w:val="a"/>
    <w:link w:val="ac"/>
    <w:uiPriority w:val="99"/>
    <w:rsid w:val="00732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2DA3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732DA3"/>
  </w:style>
  <w:style w:type="paragraph" w:styleId="ae">
    <w:name w:val="header"/>
    <w:basedOn w:val="a"/>
    <w:link w:val="af"/>
    <w:uiPriority w:val="99"/>
    <w:rsid w:val="00732D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2D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820-3882-4E91-87C3-9AD537DB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ilyasova</cp:lastModifiedBy>
  <cp:revision>67</cp:revision>
  <cp:lastPrinted>2017-09-04T02:32:00Z</cp:lastPrinted>
  <dcterms:created xsi:type="dcterms:W3CDTF">2017-08-22T03:47:00Z</dcterms:created>
  <dcterms:modified xsi:type="dcterms:W3CDTF">2017-10-20T07:15:00Z</dcterms:modified>
</cp:coreProperties>
</file>